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F" w:rsidRPr="00B61F7F" w:rsidRDefault="00B61F7F" w:rsidP="00B61F7F">
      <w:pPr>
        <w:spacing w:beforeAutospacing="1" w:after="100" w:afterAutospacing="1" w:line="330" w:lineRule="atLeast"/>
        <w:jc w:val="center"/>
        <w:rPr>
          <w:rFonts w:ascii="Tahoma" w:eastAsia="Times New Roman" w:hAnsi="Tahoma" w:cs="Tahoma"/>
          <w:sz w:val="24"/>
          <w:szCs w:val="20"/>
          <w:lang w:val="uk-UA" w:eastAsia="ru-RU"/>
        </w:rPr>
      </w:pPr>
      <w:r w:rsidRPr="00B61F7F">
        <w:rPr>
          <w:rFonts w:ascii="Tahoma" w:eastAsia="Times New Roman" w:hAnsi="Tahoma" w:cs="Tahoma"/>
          <w:b/>
          <w:bCs/>
          <w:sz w:val="24"/>
          <w:szCs w:val="20"/>
          <w:lang w:val="uk-UA" w:eastAsia="ru-RU"/>
        </w:rPr>
        <w:t>Перелік осіб, які обслуговують фонд:</w:t>
      </w:r>
    </w:p>
    <w:p w:rsidR="00B61F7F" w:rsidRDefault="00B61F7F" w:rsidP="00B61F7F">
      <w:pPr>
        <w:spacing w:before="240" w:after="120" w:line="240" w:lineRule="auto"/>
        <w:jc w:val="center"/>
        <w:rPr>
          <w:rFonts w:ascii="Tahoma" w:eastAsia="Times New Roman" w:hAnsi="Tahoma" w:cs="Tahoma"/>
          <w:b/>
          <w:bCs/>
          <w:color w:val="585759"/>
          <w:sz w:val="20"/>
          <w:szCs w:val="20"/>
          <w:lang w:val="uk-UA" w:eastAsia="ru-RU"/>
        </w:rPr>
      </w:pPr>
      <w:r w:rsidRPr="00AE1495">
        <w:rPr>
          <w:rFonts w:ascii="Tahoma" w:eastAsia="Times New Roman" w:hAnsi="Tahoma" w:cs="Tahoma"/>
          <w:b/>
          <w:bCs/>
          <w:color w:val="585759"/>
          <w:sz w:val="20"/>
          <w:szCs w:val="20"/>
          <w:lang w:val="uk-UA" w:eastAsia="ru-RU"/>
        </w:rPr>
        <w:t>Відомості про</w:t>
      </w:r>
      <w:r>
        <w:rPr>
          <w:rFonts w:ascii="Tahoma" w:eastAsia="Times New Roman" w:hAnsi="Tahoma" w:cs="Tahoma"/>
          <w:b/>
          <w:bCs/>
          <w:color w:val="585759"/>
          <w:sz w:val="20"/>
          <w:szCs w:val="20"/>
          <w:lang w:val="uk-UA" w:eastAsia="ru-RU"/>
        </w:rPr>
        <w:t xml:space="preserve"> КУА:</w:t>
      </w:r>
    </w:p>
    <w:p w:rsidR="00B61F7F" w:rsidRPr="00D85774" w:rsidRDefault="00B61F7F" w:rsidP="00B61F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КУА діє на підставі ліцензії на здійснення професійної діяльності на фондовому ринку – діяльності з управління активами інституційних інвесторів (діяльності з управління активами), строком дії з 06.05.2016р. до безстроково, видана згідно Рішення НКЦПФР №162 від 16.02.2016р. «Про видачу ліцензії на провадження професійної діяльності на фондовому ринку – діяльності з управління активами інституційних інвесторів (діяльності з управління активами ТОВ «КУА ОЗОН» Місцезнаходження КУА: </w:t>
      </w:r>
      <w:smartTag w:uri="urn:schemas-microsoft-com:office:smarttags" w:element="metricconverter">
        <w:smartTagPr>
          <w:attr w:name="ProductID" w:val="03150, м"/>
        </w:smartTagPr>
        <w:r w:rsidRPr="00D85774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/>
          </w:rPr>
          <w:t>03150, м</w:t>
        </w:r>
      </w:smartTag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Київ, вул. Горького, буд. 64/16 / вул. Федорова Івана, буд. 64/16.</w:t>
      </w:r>
    </w:p>
    <w:p w:rsidR="00B61F7F" w:rsidRPr="00FE198A" w:rsidRDefault="00B61F7F" w:rsidP="00B61F7F">
      <w:pPr>
        <w:spacing w:before="240" w:after="120" w:line="240" w:lineRule="auto"/>
        <w:jc w:val="center"/>
        <w:rPr>
          <w:rFonts w:ascii="Tahoma" w:eastAsia="Times New Roman" w:hAnsi="Tahoma" w:cs="Tahoma"/>
          <w:color w:val="585759"/>
          <w:sz w:val="20"/>
          <w:szCs w:val="20"/>
          <w:lang w:val="uk-UA" w:eastAsia="ru-RU"/>
        </w:rPr>
      </w:pPr>
      <w:r w:rsidRPr="00FE198A">
        <w:rPr>
          <w:rFonts w:ascii="Tahoma" w:eastAsia="Times New Roman" w:hAnsi="Tahoma" w:cs="Tahoma"/>
          <w:b/>
          <w:bCs/>
          <w:color w:val="585759"/>
          <w:sz w:val="20"/>
          <w:szCs w:val="20"/>
          <w:lang w:val="uk-UA" w:eastAsia="ru-RU"/>
        </w:rPr>
        <w:t>Відомості про зберігача:</w:t>
      </w:r>
    </w:p>
    <w:p w:rsidR="00B61F7F" w:rsidRPr="00D85774" w:rsidRDefault="00B61F7F" w:rsidP="00B61F7F">
      <w:pPr>
        <w:pStyle w:val="a4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D85774">
        <w:rPr>
          <w:rFonts w:ascii="Times New Roman" w:hAnsi="Times New Roman"/>
          <w:color w:val="000000"/>
          <w:sz w:val="24"/>
          <w:szCs w:val="24"/>
          <w:lang w:val="uk-UA" w:eastAsia="en-US"/>
        </w:rPr>
        <w:t>Зберігачем Фонду є Публічне акціонерне товариство «УкрСиббанк», код за ЄДРПОУ – 09807750 (далі – Зберігач), який надає Фонду відповідні послуги згідно з Договору про обслуговування зберігачем активів пайового інвестиційного фонду № ПІФ-07/01 від 07 грудня 2012 р. в редакції від 05 листопада 2014р. зі змінами.</w:t>
      </w:r>
    </w:p>
    <w:p w:rsidR="00B61F7F" w:rsidRDefault="00B61F7F" w:rsidP="00B61F7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Зберігач діє на підставі ліцензій: </w:t>
      </w:r>
    </w:p>
    <w:p w:rsidR="00B61F7F" w:rsidRPr="00D85774" w:rsidRDefault="00B61F7F" w:rsidP="00B61F7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61F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ліцензія на провадження професійної діяльності на фондовому ринку – депозитарної діяльності, а саме депозитарної діяльності депозитарної установи, виданої Національною комісією з цінних паперів та фондового ринку – з 12.10.2013р. до </w:t>
      </w:r>
      <w:r w:rsidRPr="00B61F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необмежений, дата прийняття рішення та номер рішення про видачу ліцензії 08.10.2013 № 2298;</w:t>
      </w:r>
    </w:p>
    <w:p w:rsidR="00B61F7F" w:rsidRPr="00D85774" w:rsidRDefault="00B61F7F" w:rsidP="00B61F7F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ліцензія на провадження професійної діяльності на фондовому ринку – депозитарної діяльності, а саме діяльності із зберігання активів інститутів спільного інвестування, виданої Національною комісією з цінних паперів та фондового ринку – з 12.10.2013р. до необмежений, дата прийняття рішення та номер рішення про видачу ліцензії 08.10.2013 № 2298.</w:t>
      </w:r>
    </w:p>
    <w:p w:rsidR="00B61F7F" w:rsidRPr="00D85774" w:rsidRDefault="00B61F7F" w:rsidP="00B61F7F">
      <w:pPr>
        <w:tabs>
          <w:tab w:val="left" w:pos="426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Місцезнаходження Зберігача: </w:t>
      </w:r>
      <w:smartTag w:uri="urn:schemas-microsoft-com:office:smarttags" w:element="metricconverter">
        <w:smartTagPr>
          <w:attr w:name="ProductID" w:val="04070, м"/>
        </w:smartTagPr>
        <w:r w:rsidRPr="00D85774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/>
          </w:rPr>
          <w:t>04070, м</w:t>
        </w:r>
      </w:smartTag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Київ, вул. Андріївська, 2/12.  </w:t>
      </w:r>
    </w:p>
    <w:p w:rsidR="00B61F7F" w:rsidRPr="00B021B1" w:rsidRDefault="00B61F7F" w:rsidP="00B61F7F">
      <w:pPr>
        <w:spacing w:before="240" w:after="120" w:line="240" w:lineRule="auto"/>
        <w:jc w:val="center"/>
        <w:rPr>
          <w:rFonts w:ascii="Tahoma" w:eastAsia="Times New Roman" w:hAnsi="Tahoma" w:cs="Tahoma"/>
          <w:b/>
          <w:bCs/>
          <w:color w:val="585759"/>
          <w:sz w:val="20"/>
          <w:szCs w:val="20"/>
          <w:lang w:val="uk-UA" w:eastAsia="ru-RU"/>
        </w:rPr>
      </w:pPr>
      <w:r w:rsidRPr="0079294A">
        <w:rPr>
          <w:rFonts w:ascii="Tahoma" w:eastAsia="Times New Roman" w:hAnsi="Tahoma" w:cs="Tahoma"/>
          <w:b/>
          <w:bCs/>
          <w:color w:val="585759"/>
          <w:sz w:val="20"/>
          <w:szCs w:val="20"/>
          <w:lang w:val="uk-UA" w:eastAsia="ru-RU"/>
        </w:rPr>
        <w:t>Відомості про аудиторську фірму:</w:t>
      </w:r>
    </w:p>
    <w:p w:rsidR="00B61F7F" w:rsidRPr="00D85774" w:rsidRDefault="00B61F7F" w:rsidP="00B61F7F">
      <w:pPr>
        <w:tabs>
          <w:tab w:val="left" w:pos="426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Аудитором Фонду є Товариство з обмеженою відповідальністю «АУДИТОРСЬКА ФІРМА «АУДИТ-СТАНДАРТ», код за ЄДРПОУ – 32852960.</w:t>
      </w:r>
    </w:p>
    <w:p w:rsidR="00B61F7F" w:rsidRPr="00D85774" w:rsidRDefault="00B61F7F" w:rsidP="00B61F7F">
      <w:pPr>
        <w:tabs>
          <w:tab w:val="left" w:pos="426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ТОВ «АФ «Аудит-Стандарт» включена  до розділів Реєстру аудиторів та суб’єктів аудиторської діяльності під реєстраційним номером 3345:</w:t>
      </w:r>
    </w:p>
    <w:p w:rsidR="00B61F7F" w:rsidRPr="00D85774" w:rsidRDefault="00B61F7F" w:rsidP="00B61F7F">
      <w:pPr>
        <w:tabs>
          <w:tab w:val="left" w:pos="426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Розділ:  СУБ’ЄКТИ АУДИТОРСЬКОЇ ДІЯЛЬНОСТІ;</w:t>
      </w:r>
    </w:p>
    <w:p w:rsidR="00B61F7F" w:rsidRPr="00D85774" w:rsidRDefault="00B61F7F" w:rsidP="00B61F7F">
      <w:pPr>
        <w:tabs>
          <w:tab w:val="left" w:pos="426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Розділ: СУБ’ЄКТИ АУДИТОРСЬКОЇ ДІЯЛЬНОСТІ, ЯКІ МАЮТЬ ПРАВО ПРОВОДИТИ ОБОВ’ЯЗКОВИЙ АУДИТ ФІНАНСОВОЇ ЗВІТНОСТІ;</w:t>
      </w:r>
    </w:p>
    <w:p w:rsidR="00B61F7F" w:rsidRDefault="00B61F7F" w:rsidP="00B61F7F">
      <w:pPr>
        <w:tabs>
          <w:tab w:val="left" w:pos="426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Розділ: СУБ’ЄКТИ АУДИТОРСЬКОЇ ДІЯЛЬНОСТІ, ЯКІ МАЮТЬ ПРАВО ПРОВОДИТИ ОБОВ’ЯЗКОВИЙ АУДИТ ФІНАНСОВОЇ ЗВІТНОСТІ ПІДПРИЄМСТВ, ЩО СТАНОВЛЯТЬ СУСПІЛЬНИЙ ІНТЕРЕС.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B61F7F" w:rsidRPr="00ED1C17" w:rsidTr="00B040BE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F7F" w:rsidRPr="00ED1C17" w:rsidRDefault="00B61F7F" w:rsidP="00B040BE">
            <w:pPr>
              <w:snapToGrid w:val="0"/>
              <w:spacing w:line="200" w:lineRule="atLeast"/>
              <w:jc w:val="both"/>
              <w:rPr>
                <w:sz w:val="20"/>
                <w:szCs w:val="20"/>
                <w:lang w:val="uk-UA"/>
              </w:rPr>
            </w:pPr>
            <w:r w:rsidRPr="00ED1C17">
              <w:rPr>
                <w:sz w:val="20"/>
                <w:szCs w:val="20"/>
                <w:lang w:val="uk-UA"/>
              </w:rPr>
              <w:t>Прізвище, ім’я, по батькові аудиторів, що брали участь в аудиті; номер, серія, дата видачі сертифікатів аудитора, виданих Аудиторською палатою України: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7F" w:rsidRPr="00ED1C17" w:rsidRDefault="00B61F7F" w:rsidP="00B040BE">
            <w:pPr>
              <w:jc w:val="both"/>
              <w:rPr>
                <w:sz w:val="20"/>
                <w:szCs w:val="20"/>
                <w:lang w:val="uk-UA"/>
              </w:rPr>
            </w:pPr>
            <w:r w:rsidRPr="00ED1C17">
              <w:rPr>
                <w:sz w:val="20"/>
                <w:szCs w:val="20"/>
                <w:lang w:val="uk-UA"/>
              </w:rPr>
              <w:t>аудитор Титаренко В.М. (сертифікат аудитора № 006083, серія «А», виданий Аудиторською палатою України 13 квітня 2006 року, дійсний до 13.04.2021 року).</w:t>
            </w:r>
          </w:p>
          <w:p w:rsidR="00B61F7F" w:rsidRPr="00ED1C17" w:rsidRDefault="00B61F7F" w:rsidP="00B040BE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ED1C17">
              <w:rPr>
                <w:sz w:val="20"/>
                <w:szCs w:val="20"/>
                <w:lang w:val="uk-UA"/>
              </w:rPr>
              <w:lastRenderedPageBreak/>
              <w:t xml:space="preserve">аудитор </w:t>
            </w:r>
            <w:proofErr w:type="spellStart"/>
            <w:r w:rsidRPr="00ED1C17">
              <w:rPr>
                <w:sz w:val="20"/>
                <w:szCs w:val="20"/>
                <w:lang w:val="uk-UA"/>
              </w:rPr>
              <w:t>Гаєва</w:t>
            </w:r>
            <w:proofErr w:type="spellEnd"/>
            <w:r w:rsidRPr="00ED1C17">
              <w:rPr>
                <w:sz w:val="20"/>
                <w:szCs w:val="20"/>
                <w:lang w:val="uk-UA"/>
              </w:rPr>
              <w:t xml:space="preserve"> І.В. (сертифікат аудитора серія «А» №007271, виданий Аудиторською палатою України 30 липня 2015 року, дійсний до 30.07.2020 року.) </w:t>
            </w:r>
          </w:p>
        </w:tc>
      </w:tr>
    </w:tbl>
    <w:p w:rsidR="00B61F7F" w:rsidRPr="00D85774" w:rsidRDefault="00B61F7F" w:rsidP="00B61F7F">
      <w:pPr>
        <w:tabs>
          <w:tab w:val="left" w:pos="426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61F7F" w:rsidRDefault="00B61F7F" w:rsidP="00B61F7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Місцезнаходження Аудитора: </w:t>
      </w:r>
      <w:smartTag w:uri="urn:schemas-microsoft-com:office:smarttags" w:element="metricconverter">
        <w:smartTagPr>
          <w:attr w:name="ProductID" w:val="04080, м"/>
        </w:smartTagPr>
        <w:r w:rsidRPr="00D85774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/>
          </w:rPr>
          <w:t>04080, м</w:t>
        </w:r>
      </w:smartTag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Київ, вул. </w:t>
      </w:r>
      <w:proofErr w:type="spellStart"/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Юрківська</w:t>
      </w:r>
      <w:proofErr w:type="spellEnd"/>
      <w:r w:rsidRPr="00D857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/Фрунзе, 2-6/32 літера «А».</w:t>
      </w:r>
    </w:p>
    <w:p w:rsidR="00B61F7F" w:rsidRDefault="00B61F7F" w:rsidP="00B61F7F">
      <w:pPr>
        <w:spacing w:before="240" w:after="120" w:line="240" w:lineRule="auto"/>
        <w:jc w:val="center"/>
        <w:rPr>
          <w:rFonts w:ascii="Tahoma" w:eastAsia="Times New Roman" w:hAnsi="Tahoma" w:cs="Tahoma"/>
          <w:b/>
          <w:bCs/>
          <w:color w:val="585759"/>
          <w:sz w:val="20"/>
          <w:szCs w:val="20"/>
          <w:lang w:val="uk-UA" w:eastAsia="ru-RU"/>
        </w:rPr>
      </w:pPr>
      <w:r w:rsidRPr="00B021B1">
        <w:rPr>
          <w:rFonts w:ascii="Tahoma" w:eastAsia="Times New Roman" w:hAnsi="Tahoma" w:cs="Tahoma"/>
          <w:b/>
          <w:bCs/>
          <w:color w:val="585759"/>
          <w:sz w:val="20"/>
          <w:szCs w:val="20"/>
          <w:lang w:val="uk-UA" w:eastAsia="ru-RU"/>
        </w:rPr>
        <w:t>Відомості про оц</w:t>
      </w:r>
      <w:r>
        <w:rPr>
          <w:rFonts w:ascii="Tahoma" w:eastAsia="Times New Roman" w:hAnsi="Tahoma" w:cs="Tahoma"/>
          <w:b/>
          <w:bCs/>
          <w:color w:val="585759"/>
          <w:sz w:val="20"/>
          <w:szCs w:val="20"/>
          <w:lang w:val="uk-UA" w:eastAsia="ru-RU"/>
        </w:rPr>
        <w:t>і</w:t>
      </w:r>
      <w:r w:rsidRPr="00B021B1">
        <w:rPr>
          <w:rFonts w:ascii="Tahoma" w:eastAsia="Times New Roman" w:hAnsi="Tahoma" w:cs="Tahoma"/>
          <w:b/>
          <w:bCs/>
          <w:color w:val="585759"/>
          <w:sz w:val="20"/>
          <w:szCs w:val="20"/>
          <w:lang w:val="uk-UA" w:eastAsia="ru-RU"/>
        </w:rPr>
        <w:t>нювача майна:</w:t>
      </w:r>
    </w:p>
    <w:p w:rsidR="00B61F7F" w:rsidRPr="00A422B1" w:rsidRDefault="00B61F7F" w:rsidP="00B61F7F">
      <w:pPr>
        <w:pStyle w:val="StyleNormal1H2"/>
        <w:rPr>
          <w:rFonts w:eastAsiaTheme="minorHAnsi"/>
        </w:rPr>
      </w:pPr>
      <w:r>
        <w:rPr>
          <w:rFonts w:eastAsiaTheme="minorHAnsi"/>
        </w:rPr>
        <w:t>Прізвище, ім’я, по батькові:</w:t>
      </w:r>
      <w:r w:rsidRPr="00A422B1">
        <w:rPr>
          <w:rFonts w:eastAsiaTheme="minorHAnsi"/>
        </w:rPr>
        <w:t xml:space="preserve"> </w:t>
      </w:r>
      <w:r w:rsidRPr="00B61F7F">
        <w:t>Олефіренко Віталій Валентинович</w:t>
      </w:r>
      <w:r w:rsidRPr="00015A0B">
        <w:rPr>
          <w:b/>
          <w:color w:val="585759"/>
        </w:rPr>
        <w:t>.</w:t>
      </w:r>
    </w:p>
    <w:p w:rsidR="00B61F7F" w:rsidRPr="00A422B1" w:rsidRDefault="00B61F7F" w:rsidP="00B61F7F">
      <w:pPr>
        <w:pStyle w:val="StyleNormal1H2"/>
        <w:rPr>
          <w:rFonts w:eastAsiaTheme="minorHAnsi"/>
        </w:rPr>
      </w:pPr>
      <w:r>
        <w:rPr>
          <w:rFonts w:eastAsiaTheme="minorHAnsi"/>
        </w:rPr>
        <w:t>Сертифікат</w:t>
      </w:r>
      <w:r w:rsidRPr="00A422B1">
        <w:rPr>
          <w:rFonts w:eastAsiaTheme="minorHAnsi"/>
        </w:rPr>
        <w:t xml:space="preserve"> суб’єкта оціночної діяльності</w:t>
      </w:r>
      <w:r>
        <w:rPr>
          <w:rFonts w:eastAsiaTheme="minorHAnsi"/>
        </w:rPr>
        <w:t xml:space="preserve"> № </w:t>
      </w:r>
      <w:r w:rsidR="003E32E9">
        <w:rPr>
          <w:rFonts w:eastAsiaTheme="minorHAnsi"/>
        </w:rPr>
        <w:t>414</w:t>
      </w:r>
      <w:bookmarkStart w:id="0" w:name="_GoBack"/>
      <w:bookmarkEnd w:id="0"/>
      <w:r w:rsidR="0032760E" w:rsidRPr="0032760E">
        <w:rPr>
          <w:rFonts w:eastAsiaTheme="minorHAnsi"/>
          <w:lang w:val="ru-RU"/>
        </w:rPr>
        <w:t>/19</w:t>
      </w:r>
      <w:r>
        <w:rPr>
          <w:rFonts w:eastAsiaTheme="minorHAnsi"/>
        </w:rPr>
        <w:t xml:space="preserve"> виданий Фондом державного майна України </w:t>
      </w:r>
      <w:r w:rsidR="0032760E" w:rsidRPr="0032760E">
        <w:rPr>
          <w:rFonts w:eastAsiaTheme="minorHAnsi"/>
          <w:lang w:val="ru-RU"/>
        </w:rPr>
        <w:t>24</w:t>
      </w:r>
      <w:r>
        <w:rPr>
          <w:rFonts w:eastAsiaTheme="minorHAnsi"/>
        </w:rPr>
        <w:t xml:space="preserve"> </w:t>
      </w:r>
      <w:r w:rsidR="0032760E">
        <w:rPr>
          <w:rFonts w:eastAsiaTheme="minorHAnsi"/>
        </w:rPr>
        <w:t>трав</w:t>
      </w:r>
      <w:r>
        <w:rPr>
          <w:rFonts w:eastAsiaTheme="minorHAnsi"/>
        </w:rPr>
        <w:t>ня 201</w:t>
      </w:r>
      <w:r w:rsidR="0032760E">
        <w:rPr>
          <w:rFonts w:eastAsiaTheme="minorHAnsi"/>
        </w:rPr>
        <w:t>9</w:t>
      </w:r>
      <w:r>
        <w:rPr>
          <w:rFonts w:eastAsiaTheme="minorHAnsi"/>
        </w:rPr>
        <w:t>р., с</w:t>
      </w:r>
      <w:r w:rsidRPr="00A422B1">
        <w:rPr>
          <w:rFonts w:eastAsiaTheme="minorHAnsi"/>
        </w:rPr>
        <w:t>трок</w:t>
      </w:r>
      <w:r>
        <w:rPr>
          <w:rFonts w:eastAsiaTheme="minorHAnsi"/>
        </w:rPr>
        <w:t>ом</w:t>
      </w:r>
      <w:r w:rsidRPr="00A422B1">
        <w:rPr>
          <w:rFonts w:eastAsiaTheme="minorHAnsi"/>
        </w:rPr>
        <w:t xml:space="preserve"> дії</w:t>
      </w:r>
      <w:r>
        <w:rPr>
          <w:rFonts w:eastAsiaTheme="minorHAnsi"/>
        </w:rPr>
        <w:t xml:space="preserve"> з </w:t>
      </w:r>
      <w:r w:rsidR="0032760E" w:rsidRPr="0032760E">
        <w:rPr>
          <w:rFonts w:eastAsiaTheme="minorHAnsi"/>
          <w:lang w:val="ru-RU"/>
        </w:rPr>
        <w:t>24</w:t>
      </w:r>
      <w:r>
        <w:rPr>
          <w:rFonts w:eastAsiaTheme="minorHAnsi"/>
        </w:rPr>
        <w:t>.0</w:t>
      </w:r>
      <w:r w:rsidR="0032760E" w:rsidRPr="0032760E">
        <w:rPr>
          <w:rFonts w:eastAsiaTheme="minorHAnsi"/>
          <w:lang w:val="ru-RU"/>
        </w:rPr>
        <w:t>5</w:t>
      </w:r>
      <w:r>
        <w:rPr>
          <w:rFonts w:eastAsiaTheme="minorHAnsi"/>
        </w:rPr>
        <w:t>.201</w:t>
      </w:r>
      <w:r w:rsidR="006F4211" w:rsidRPr="0032760E">
        <w:rPr>
          <w:rFonts w:eastAsiaTheme="minorHAnsi"/>
          <w:lang w:val="ru-RU"/>
        </w:rPr>
        <w:t>9</w:t>
      </w:r>
      <w:r>
        <w:rPr>
          <w:rFonts w:eastAsiaTheme="minorHAnsi"/>
        </w:rPr>
        <w:t xml:space="preserve">р. до </w:t>
      </w:r>
      <w:r w:rsidR="0032760E" w:rsidRPr="0032760E">
        <w:rPr>
          <w:rFonts w:eastAsiaTheme="minorHAnsi"/>
          <w:lang w:val="ru-RU"/>
        </w:rPr>
        <w:t>24</w:t>
      </w:r>
      <w:r>
        <w:rPr>
          <w:rFonts w:eastAsiaTheme="minorHAnsi"/>
        </w:rPr>
        <w:t>.0</w:t>
      </w:r>
      <w:r w:rsidR="0032760E" w:rsidRPr="0032760E">
        <w:rPr>
          <w:rFonts w:eastAsiaTheme="minorHAnsi"/>
          <w:lang w:val="ru-RU"/>
        </w:rPr>
        <w:t>5</w:t>
      </w:r>
      <w:r>
        <w:rPr>
          <w:rFonts w:eastAsiaTheme="minorHAnsi"/>
        </w:rPr>
        <w:t>.20</w:t>
      </w:r>
      <w:r w:rsidR="00A77674" w:rsidRPr="00A77674">
        <w:rPr>
          <w:rFonts w:eastAsiaTheme="minorHAnsi"/>
          <w:lang w:val="ru-RU"/>
        </w:rPr>
        <w:t>2</w:t>
      </w:r>
      <w:r w:rsidR="00A77674" w:rsidRPr="006F4211">
        <w:rPr>
          <w:rFonts w:eastAsiaTheme="minorHAnsi"/>
          <w:lang w:val="ru-RU"/>
        </w:rPr>
        <w:t>2</w:t>
      </w:r>
      <w:r>
        <w:rPr>
          <w:rFonts w:eastAsiaTheme="minorHAnsi"/>
        </w:rPr>
        <w:t>р.</w:t>
      </w:r>
    </w:p>
    <w:p w:rsidR="00B61F7F" w:rsidRDefault="00B61F7F" w:rsidP="00B61F7F">
      <w:pPr>
        <w:spacing w:before="240" w:after="120" w:line="240" w:lineRule="auto"/>
        <w:rPr>
          <w:rFonts w:ascii="Tahoma" w:eastAsia="Times New Roman" w:hAnsi="Tahoma" w:cs="Tahoma"/>
          <w:b/>
          <w:bCs/>
          <w:color w:val="585759"/>
          <w:sz w:val="20"/>
          <w:szCs w:val="20"/>
          <w:lang w:val="uk-UA" w:eastAsia="ru-RU"/>
        </w:rPr>
      </w:pPr>
    </w:p>
    <w:p w:rsidR="00B61F7F" w:rsidRDefault="00B61F7F" w:rsidP="00B021B1">
      <w:pPr>
        <w:spacing w:before="240" w:after="120" w:line="240" w:lineRule="auto"/>
        <w:rPr>
          <w:rFonts w:ascii="Tahoma" w:eastAsia="Times New Roman" w:hAnsi="Tahoma" w:cs="Tahoma"/>
          <w:b/>
          <w:bCs/>
          <w:color w:val="585759"/>
          <w:sz w:val="20"/>
          <w:szCs w:val="20"/>
          <w:lang w:val="uk-UA" w:eastAsia="ru-RU"/>
        </w:rPr>
      </w:pPr>
    </w:p>
    <w:sectPr w:rsidR="00B61F7F" w:rsidSect="00B021B1">
      <w:pgSz w:w="11906" w:h="16838"/>
      <w:pgMar w:top="567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E3BAB"/>
    <w:multiLevelType w:val="hybridMultilevel"/>
    <w:tmpl w:val="87042F74"/>
    <w:lvl w:ilvl="0" w:tplc="FFFFFFFF"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FFFFFFFF" w:tentative="1">
      <w:start w:val="1"/>
      <w:numFmt w:val="bullet"/>
      <w:pStyle w:val="StyleNormal1H22"/>
      <w:lvlText w:val="o"/>
      <w:lvlJc w:val="left"/>
      <w:pPr>
        <w:tabs>
          <w:tab w:val="num" w:pos="2793"/>
        </w:tabs>
        <w:ind w:left="279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52F84D9D"/>
    <w:multiLevelType w:val="hybridMultilevel"/>
    <w:tmpl w:val="C26085EC"/>
    <w:lvl w:ilvl="0" w:tplc="44A0FD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45"/>
    <w:rsid w:val="00015A0B"/>
    <w:rsid w:val="000C5CBF"/>
    <w:rsid w:val="000D7C6D"/>
    <w:rsid w:val="00190781"/>
    <w:rsid w:val="001C569C"/>
    <w:rsid w:val="0022676A"/>
    <w:rsid w:val="0026238A"/>
    <w:rsid w:val="00284304"/>
    <w:rsid w:val="0032760E"/>
    <w:rsid w:val="00330031"/>
    <w:rsid w:val="003E32E9"/>
    <w:rsid w:val="004D6D25"/>
    <w:rsid w:val="00544E8E"/>
    <w:rsid w:val="005E19A1"/>
    <w:rsid w:val="006B16ED"/>
    <w:rsid w:val="006E6CF5"/>
    <w:rsid w:val="006F3390"/>
    <w:rsid w:val="006F4211"/>
    <w:rsid w:val="00757679"/>
    <w:rsid w:val="0079294A"/>
    <w:rsid w:val="00896AE1"/>
    <w:rsid w:val="00935459"/>
    <w:rsid w:val="00942838"/>
    <w:rsid w:val="00A015FF"/>
    <w:rsid w:val="00A06030"/>
    <w:rsid w:val="00A422B1"/>
    <w:rsid w:val="00A77674"/>
    <w:rsid w:val="00A8657D"/>
    <w:rsid w:val="00AB015F"/>
    <w:rsid w:val="00AE1495"/>
    <w:rsid w:val="00B021B1"/>
    <w:rsid w:val="00B61F7F"/>
    <w:rsid w:val="00B84CA2"/>
    <w:rsid w:val="00BA10F0"/>
    <w:rsid w:val="00BA168A"/>
    <w:rsid w:val="00CC7C45"/>
    <w:rsid w:val="00D15176"/>
    <w:rsid w:val="00D93B3C"/>
    <w:rsid w:val="00E10AA7"/>
    <w:rsid w:val="00E1683E"/>
    <w:rsid w:val="00E21CB6"/>
    <w:rsid w:val="00F34525"/>
    <w:rsid w:val="00F67D58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D05EAD"/>
  <w15:docId w15:val="{0168A03D-C52A-4F50-8648-6D22AA47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3390"/>
    <w:rPr>
      <w:b/>
      <w:bCs/>
    </w:rPr>
  </w:style>
  <w:style w:type="paragraph" w:customStyle="1" w:styleId="StyleNormal1H2">
    <w:name w:val="Style Normal1 H2"/>
    <w:basedOn w:val="a"/>
    <w:autoRedefine/>
    <w:rsid w:val="00935459"/>
    <w:pPr>
      <w:tabs>
        <w:tab w:val="left" w:pos="851"/>
      </w:tabs>
      <w:spacing w:after="60" w:line="240" w:lineRule="auto"/>
    </w:pPr>
    <w:rPr>
      <w:rFonts w:ascii="Tahoma" w:eastAsia="Times New Roman" w:hAnsi="Tahoma" w:cs="Tahoma"/>
      <w:bCs/>
      <w:sz w:val="20"/>
      <w:szCs w:val="20"/>
      <w:lang w:val="uk-UA" w:eastAsia="ru-RU"/>
    </w:rPr>
  </w:style>
  <w:style w:type="paragraph" w:customStyle="1" w:styleId="StyleNormal1H22">
    <w:name w:val="Style Normal1 H2.2"/>
    <w:basedOn w:val="a"/>
    <w:rsid w:val="006E6CF5"/>
    <w:pPr>
      <w:numPr>
        <w:ilvl w:val="1"/>
        <w:numId w:val="1"/>
      </w:numPr>
      <w:tabs>
        <w:tab w:val="left" w:pos="397"/>
      </w:tabs>
      <w:spacing w:after="120" w:line="240" w:lineRule="auto"/>
    </w:pPr>
    <w:rPr>
      <w:rFonts w:ascii="Book Antiqua" w:eastAsia="Times New Roman" w:hAnsi="Book Antiqua" w:cs="Times New Roman"/>
      <w:sz w:val="24"/>
      <w:szCs w:val="20"/>
      <w:lang w:val="uk-UA" w:eastAsia="ru-RU"/>
    </w:rPr>
  </w:style>
  <w:style w:type="character" w:customStyle="1" w:styleId="FontStyle22">
    <w:name w:val="Font Style22"/>
    <w:rsid w:val="006E6CF5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B61F7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09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7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67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4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87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DAM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Necheporenko, Natalia</dc:creator>
  <cp:keywords/>
  <dc:description/>
  <cp:lastModifiedBy>Ruslan Goliiad</cp:lastModifiedBy>
  <cp:revision>6</cp:revision>
  <dcterms:created xsi:type="dcterms:W3CDTF">2019-07-01T12:46:00Z</dcterms:created>
  <dcterms:modified xsi:type="dcterms:W3CDTF">2019-07-01T15:01:00Z</dcterms:modified>
</cp:coreProperties>
</file>